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99033-П/2012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11 мая 2012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Никонова Эдуарда Анатольевича на нарушение его конституционных прав положением Перечня заболеваний, дефектов, необратимых морфологических изменений, нарушений функций органов и систем организма, при которых группа инвалидности без указания срока переосвидетельствования (категория «ребенок-инвалид» до достижения гражданином возраста 18 лет) устанавливается гражданам не позднее 2 лет после первичного признания инвалидом (установления категории «ребенок-инвалид»)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по требованию гражданина Э.А.Никонова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соответствии с положениями статей 96 и 97 Федерального конституционного закона «О Конституционном Суде Российской Федерации» гражданин вправе обратиться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Никонова Эдуарда Анатольевича,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