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16176-П/2007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Кехмана Бориса Абрамовича на нарушение его конституционных прав частью третьей статьи 9, статьями 12 и 13 Федерального закона «О восстановлении и защите сбережений граждан Российской Федерации», частями девятой и десятой статьи 124 Федерального закона «О федеральном бюджете на 2003 год» и пунктом 7 Правил выплаты в 2003 году отдельным категориям граждан Российской Федерации предварительной компенсации (компенсации) по вкладам в Сберегательном банке Российской Федерации, являющимся гарантированными сбережениями согласно Федеральному закону «О восстановлении и защите сбережений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М.И.Клеандрова, А.Л.Кононова, Л.О.Красавчиковой, С.П.Маврина, Н.В.Мельникова, Ю.Д.Рудкина, Н.В.Селезнева, В.Г.Стрекозова, Б.С.Эбзеева, В.Г.Ярославцева, рассмотрев по требованию гражданина Б.А.Кехмана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Ленинского районного суда города Самары от 16 апреля 2004 года, оставленным без изменения судом кассационной инстанции, в удовлетворении иска гражданина Б.А.Кехмана к ОАО «Сбербанк Российской 2 Федерации» (в лице Промышленного отделения Сбербанка Российской Федерации № 8231) о взыскании компенсации за оплату ритуальных услуг в размере 6 000 рублей, неустойки в размере 0,1% в день за пользование чужими денежными средствами и компенсации морального вреда в размере 30 000 рублей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Отказывая в удовлетворении исковых требований Б.А.Кехмана, суд исходил из того, что он не имеет права на получение компенсации за оплату ритуальных услуг, поскольку, в частности, его отец А.Б.Кехман, умерший в 2002 году, собственных денежных вкладов в Сберегательном банке Российской Федерации не имел, а наследником матери И.С.Кехман, имевшей такие вклады, он не является. В этой ситуации нельзя признать, что оспариваемыми нормативными актами, на которые имеется ссылка в решениях судов общей юрисдикции, были нарушены какие-либо конституционные права и свободы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Кехмана Бориса Абрамовича,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