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92204-П/2012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Фокиной Александры Петровны на нарушение ее конституционных прав частью 1 статьи 69 Жилищного кодекса Российской Федерации, статьями 67, 195 и 361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гражданки А.П.Фокиной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исковые требования гражданки А.П.Фокиной о признании внука не приобретшим право пользования жилым помещением были удовлетворены. Данное решение отменено судом кассационной инстанции и вынесено новое решение – об отказе в удовлетворении требований заявительницы.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А.П.Фокиной материалы, не находит оснований для принятия ее жалобы к рассмотрению.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оспариваемых ею норм, а с принятым по ее делу судебным постановлением, с которым она выражает несогласие. Между тем проверка законности и обоснованности состоявшихся судебных решений, в том числе правильности установления и исследования фактических обстоятельств, послуживших основанием признания внука заявительницы членом ее семьи как нанимателя жилого помещения по договору социального найма,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Фокиной Александры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