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98978-П/2012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Кузьмина Константина Александровича на нарушение его конституционных прав пунктом 4 части первой статьи 135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К.А.Кузьмина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связи с отказом государственного обвинителя от части предъявленного обвинения за гражданином К.А.Кузьминым, осужденным за совершение других преступлений, судом признано право на частичную реабилитацию, однако судебным постановлением, оставленным без изменения вышестоящими судами, в удовлетворении ходатайства К.А.Кузьмина о возмещении ему имущественного вреда в виде расходов на оплату услуг адвоката отказано.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Уголовно-процессуальный кодекс Российской Федерации (пункты 34 и 35 статьи 5, статья 6), исходя из необходимости реабилитации каждого, кто необоснованно подвергся уголовному преследованию, определяет реабилитацию как порядок восстановления прав и свобод и возмещения вреда, причиненного в связи с незаконным или необоснованным уголовным преследованием, и признает за реабилитированными лицами безусловное право на его возмещение (Постановление Конституционного Суда Российской Федерации от 2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Кузьмина Константина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