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18898-П/2009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Ивентьева Сергея Ивановича на нарушение его конституционных прав частью второй статьи 392 Гражданского процессуального кодекса Российской Федерации, пунктами 25, 32 и 35 Правил продажи товаров по образцам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С.И.Ивентьева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 судебного участка № 3 Кировского района города Казани от 23 мая 2006 года, оставленным без изменения вышестоящими судами, гражданину С.И.Ивентьеву в удовлетворении исковых требований к ООО «Рось» о взыскании убытков, неустойки и компенсации морального вреда отказано. 2 Полагая, что при разрешении данного дела применены нормы материального права, признанные позднее не подлежащими применению Верховным Судом Российской Федерации (решение от 27 февраля 2007 года № ГКПИ06-1651), С.И.Ивентьев обратился в суд с заявлением о пересмотре решения по вновь открывшимся обстоятельствам. Определением мирового судьи судебного участка № 3 Кировского района города Казани от 15 июня 2007 года, оставленным без изменения вышестоящими судами, в удовлетворении его заявления было отказано, поскольку, как указал суд, обстоятельства, на которые ссылается С.И.Ивентьев, как на вновь открывшиеся, являются несущественными и не могут повлиять на решение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Закрепление в части второй статьи 392 ГПК Российской Федерации оснований для пересмотра по вновь открывшимся обстоятельствам вступивших в законную силу судебных постановлений, как направленное на исправление судебной ошибки, а потому являющееся дополнительной процессуальной гарантией защиты прав и охраняемых законом интересов участников гражданских процессуальных отношений, не может 3 рассматриваться как нарушение конституционных прав заявителя, указанных в жалобе. Проверка же законности и обоснованности судебных постановлений, с которыми, как следует из доводов жалобы, заявитель выражает несогласие, в том числе в части правильности применения судом отдельных положений Правил продажи товаров по образцам,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Ивентьева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