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18007-П/2008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декабря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Барабановой Галины Васильевны на нарушение ее конституционных прав пунктом 3 постановления Правительства Российской Федерации «О повышении тарифных ставок (окладов) работников федеральных государственных учреждений»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С.Д.Князева, Л.О.Красавчиковой, С.П.Маврина, Н.В.Мельникова, Ю.Д.Рудкина, Н.В.Селезнева, А.Я.Сливы, В.Г.Стрекозова, О.С.Хохряковой, В.Г.Ярославцева, рассмотрев по требованию гражданки Г.В.Барабановой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Г.В.Барабанова работает в должности, относящейся к гражданскому персоналу военного образовательного учреждения высшего профессионального образования Министерства обороны Российской Федерации. Оплата ее труда осуществляется на основе Единой тарифной сетки по оплате труда работников федеральных государственных учреждений.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Г.В.Барабановой материалы, не находит оснований для принятия жалобы к рассмотрению. По смыслу части второй статьи 43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Барабановой Галины Васильевны,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