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112341-П/2012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Вихристенко Юрия Николаевича на нарушение его конституционных прав пунктом 2 части первой статьи 379, пунктом 9 части второй статьи 381 и частью первой статьи 409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Ю.Н.Вихристенко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надзорной инстанции ряд доказательств, положенных в основу вынесенного в отношении гражданина Ю.Н.Вихристенко приговора, были признаны недопустимыми и в приговор внесены соответствующие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409 УПК Российской Федерации содержит отсылочную норму, согласно которой основаниями отмены или изменения приговора, определения либо постановления суда при рассмотрении уголовного дела в порядке надзора являются основания, предусмотренные статьей 379 этого Кодекса. При этом пункт 2 части первой статьи 379 и пункт 9 части второй статьи 381 УПК Российской Федерации закрепляют основания для отмены или изменения судебного решения судами кассационной и надзорной инстанций, прямо предусматривая в их числе нарушение уголовно- процессуального закона, выразившееся, в частности, в обосновании приговора доказательствами, признанными судом недопустимыми. Таким образом, оспариваемые заявителем законоположения не могут расцениваться как нарушающие его конституционные права в указанном в жалобе аспекте. Определение же того, носили ли доказательства, положенные в обоснование приговора, характер недопустимых, повлияло ли признание судом того или иного доказательства недопустимым на законность и обоснованность постановленного по конкретному уголовному делу приговора, подлежал ли такой приговор отмене или внесению в него 3 изменений (на чем, по сути, настаивает Ю.Н.Вихристенко, полагающий, что вынесенный в отношении него приговор должен быть отменен, а не изменен),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Вихристенко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