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54431-П/2011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Малышева Павла Евгеньевича на нарушение его конституционных прав частью пятой статьи 355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П.Е.Малышева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П.Е.Малышев, которому постановлением суда было отказано в изменении меры пресечения в виде заключения под стражу на залог,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Малышева Павла Евгеньевича,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