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88582-П/2012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Валерия Геннадьевича на нарушение его конституционных прав пунктом 2 статьи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В.Г.Давыдова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Положение пункта 2 статьи 254 УПК Российской Федерации во взаимосвязи с положениями статьи 246 данного Кодекса уже было предметом рассмотрения Конституционного Суда Российской Федерации, который в Постановлении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Валерия Геннадьевича,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