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844-П/2013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2013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изучив жалобу гражданина А.Ю.Левенко на нарушение его конституционных прав пунктом 3.6 Перечня неисправностей и условий, при которых запрещается эксплуатация транспортных средств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переписку с гражданином Левенко Александром Юрьевичем по вопросу о нарушении его конституционных прав пунктом 3.6 Перечня неисправностей и условий, при которых запрещается эксплуатация транспортных средств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