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главы Кусинского муниципального района Челябинской области о разъяснении Постановления Конституционного Суда Российской Федерации от 30 июля 2001 года № 13-П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ходатайства главы Кусинского муниципального района Челябинской области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глава Кусинского муниципального района Челябинской области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2 быть дано им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Кусинский муниципальный район Челябинской области не являлся участником конституционного судопроизводства, по результатам которого Конституционным Судом Российской Федерации было принято Постановление от 30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главы Кусинского муниципального района Челябинской области о разъяснении Постановления Конституционного Суда Российской Федерации от 30 июля 2001 года № 13-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