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76692-П/2011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Калинина Дмитрия Васильевича на нарушение его конституционных прав пунктом 2 части пятой статьи 355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Н.В.Мельникова, Ю.Д.Рудкина, О.С.Хохряковой, В.Г.Ярославцева, рассмотрев по требованию гражданина Д.В.Калинина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Суд, рассматривавший уголовное дело гражданина Д.В.Калинина, своим постановлением удовлетворил ходатайство государственного обвинителя о признании прохождения одним из свидетелей по делу службы в Вооруженных Силах Российской Федерации чрезвычайным обстоятельством, препятствующим его явке в судебное заседание, и оглашении в этой связи его показаний, данных на предварительном следствии. Д.В.Калинин обжаловал постановление в суд кассационной инстанции, который, сославшись на часть пятую статьи 355 УПК Российской Федерации, 2 прекратил производство по жалобе, указав, что не подлежат обжалованию в кассационном порядке постановления, вынесенные в ходе судебного разбирательства, об удовлетворении ходатайств участников процесса.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Д.В.Калининым материалы, не находит оснований для принятия его жалобы к рассмотрению. Как указал Конституционный Суд Российской Федерации в Постановлении от 2 июля 1998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Калинина Дмитрия Васильевича,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