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75971-П/2011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Ракова Евгения Николаевича на нарушение его конституционных прав пунктом 3 части второй статьи 38 и частью первой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Е.Н.Ракова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Е.Н.Раковым материалы, не находит оснований для принятия его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 исключением случаев, когда в соответствии с данным Кодексом требуется получение судебного решения или согласия руководителя следственного органа, законодатель вместе с тем не исключает необходимость выполнения им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Ракова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