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17435-П/2008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Милехина Виктора Васильевича на нарушение его конституционных прав положениями пункта 7 статьи 11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О.С.Хохряковой, судей Н.С.Бондаря, Ю.М.Данилова, Л.М.Жарковой, Г.А.Жилина, С.М.Казанцева, М.И.Клеандрова, А.Л.Кононова, Л.О.Красавчиковой, С.П.Маврина, Н.В.Мельникова, Н.В.Селезнева, В.Г.Стрекозова, В.Г.Ярославцева, рассмотрев по требованию гражданина В.В.Милехина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В.В.Милехиным материалы, не находит оснований для принятия его жалобы к рассмотрению. Оспариваемые заявителем положения Федерального закона «Об органах судейского сообщества в Российской Федерации» сами по себе какие-либо его конституционные права в конкретном деле не нарушают. Что касается законности и обоснованности принятых по заявлениям В.В.Милехина судебных решений, то их проверка не относится к полномочиям Конституционного Суда Российской Федерации, как они определены в статье 125 Конституции Российской Федерации и статье 3 Федерального конституционного закона «О Конституционном Суде Российской Федерации». 3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Милехина Виктора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О.С.Хохрякова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