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16829-П/2007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Новожиловой Ольги Васильевны на нарушение ее конституционных прав действиями и решениями правоприменительных органов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гражданки О.В.Новожиловой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О.В.Новожилова обратилась к Генеральному прокурору Российской Федерации с заявлением о привлечении к уголовной ответственности мирового судьи, принявшего, по ее мнению, незаконное решение по ее гражданскому делу. Из Генеральной прокуратуры Российской Федерации данное заявление было направлено для разрешения по существу в прокуратуру Нижегородской области, а затем – в Балахнинскую городскую прокуратуру, следователь которой вынес постановление об отказе в возбуждении уголовного дела по данному заявлению. 2 Как утверждает О.В.Новожилова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Новожиловой Ольги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