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65707-П/2011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Константина Александровича на нарушение его конституционных прав пунктом 4 части второй статьи 241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К.А.Кузьмина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части второй статьи 241 УПК Российской Федерации, устанавливая, что закрытое судебное разбирательство по уголовному делу допускается на основании определения или постановления суда в случае, когда этого требуют интересы обеспечения безопасности участников судебного разбирательства, их близких родственников, родственников или близких лиц, действует во взаимосвязи с частью второй1 той же статьи, согласно которой в определении или постановлении суда о проведении закрытого судебного разбирательства должны быть указаны конкретные, фактические обстоятельства, на основании которых суд принял данное решение. Кроме того, в предмет регулирования оспариваемой нормы не входят порядок допроса свидетелей в судебном заседании и основания и порядок удаления подсудимого из зала судебного заседания. Таким образом, пункт 4 части второй статьи 241 УПК Российской Федерации не может рассматриваться как нарушающий права заявителя, а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