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58121-П/2011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февраля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Левена Алексея Владимировича на нарушение его конституционных прав статьей 403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рассмотрев по требованию гражданина А.В.Левена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А.В.Левен был осужден за совершение преступлений приговором Красноярского краевого суда. Определением Судебной коллегии по уголовным делам Верховного Суда Российской Федерации приговор оставлен без изменения. Президиумом Верховного Суда Российской Федерации по протесту заместителя Генерального прокурора Российской Федерации судебные решения в отношении А.В.Левена были пересмотрены в порядке надзора и в них внесены изменения. Поданная же в дальнейшем в 2 Верховный Суд Российской Федерации надзорная жалоба осужденного возвращена без рассмотрения со ссылкой на статью 403 УПК Российской Федерации, как не предусматривающую возможность пересмотра в порядке надзора постановлений Президиума Верховного Суда Российской Федерации.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403 УПК Российской Федерации, закрепляя принцип инстанционности надзорного производства, определяет суды надзорной инстанции, вплоть до Президиума Верховного Суда Российской Федерации, уполномоченные рассматривать надзорные жалобы и представления. Как признал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Левена Алексея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