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17272-П/2008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апреля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Болотова Валерия Михайловича на нарушение его конституционных прав Федеральным законом «Об обязательном социальном страховании от несчастных случаев на производстве и профессиональных заболеваний» и постановлением Правительства Российской Федерации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Л.М.Жарковой, Г.А.Жилина, С.М.Казанцева, М.И.Клеандрова, А.Л.Кононова, Л.О.Красавчиковой, С.П.Маврина, Н.В.Мельникова, Ю.Д.Рудкина, Н.В.Селезнева, В.Г.Стрекозова, О.С.Хохряковой, Б.С.Эбзеева, рассмотрев по требованию гражданина В.М.Болотова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В.М.Болотовым материалы, не находит оснований для принятия его жалобы к рассмотрению, поскольку заявителем не представлены какие-либо документы, подтверждающие применение или возможность применения в его деле оспариваемых правовых нормативных актов, как того требует часть вторая статьи 96 Федерального конституционного закона «О Конституционном Суде Российской Федерации». Поэтому его жалоба не может считаться отвечающей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Болотова Валерия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