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90630-П/2012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Оглоблиной Валентины Викторовны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В.В.Оглоблиной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В.В.Оглоблиной материалы, не находит оснований для принятия ее жалобы к рассмотрению.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заявительницы, перечисленные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Оглоблиной Валентины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