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Мальцевой Марины Владимировны о разъяснении определений Конституционного Суда Российской Федерации от 21 октября 2008 года № 571-О-О и от 21 октября 2008 года № 729-О-О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М.В.Мальцевой вопрос о возможности принятия ее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в пределах содержания разъясняемого решения; ходатайство о даче такого разъяснения не может быть удовлетворено, если поставленные в нем вопросы не требуют какого-либо дополнительного истолкования решения по существу. 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Мальцевой Марины Владимировны о разъяснении определений Конституционного Суда Российской Федерации от 21 октября 2008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