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28587-П/2009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Игоря Викторовича на нарушение его конституционных прав положениями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И.В.Семенова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Формально оспаривая нормы закона, заявитель фактически настаивает на проверке законности и обоснованности правоприменительных решений, принятых по его делу. Между тем разрешение данного вопроса не входит в полномочия Конституционного Суда Российской Федерации, установленные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Игоря Викторовича, поскольку разрешение поставленного в ней 3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