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изучив обращение гражданина С.С.Маленкина,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Определениями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Маленкиным Сергеем Сергеевичем по вопросам, в результате изучения которых Конституционным Судом Российской Федерации были вынесены определения от 28 мая 2009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