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113566-П/2012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Григорьева Владимира Юрьевича на нарушение конституционных прав Григорьева Юрия Владимировича статьей 445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В.Ю.Григорьева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заявителем статья 445 УПК Российской Федерации прямо устанавливает, что по подтвержденному медицинским заключением ходатайству администрации психиатрического стационара, а также по ходатайству лица, к которому применена принудительная мера медицинского характера, его защитника или законного представителя суд прекращает, изменяет или продлевает на следующие шесть месяцев применение к данному лицу принудительной меры медицинского характера (часть первая); суд прекращает или изменяет применение принудительной меры медицинского характера в случае такого психического состояния лица,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характера; суд продлевает принудительное лечение при наличии основания для продления применения принудительной меры медицинского характера (часть шестая). Приведенные нормы какой-либо неопределенности не содержат и права граждан в указанном заявителем аспекте не нарушают. Настаивая на их неконституционности, В.Ю.Григорьев, по существу, утверждает об отсутствии оснований для применения принудительной меры 3 медицинского характера к Ю.В.Григорьеву, однако проверка законности и обоснованности правоприменительных решений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Григорьева Владимира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