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17906-П/2008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Шариповой Накии Гайфутдиновны на нарушение ее конституционных прав пунктом 36 Правил признания лица инвалидом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гражданки Н.Г.Шариповой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гражданки Н.Г.Шариповой оспаривается конституционность пункта 36 Правил признания лица инвалидом (утверждены постановлением Правительства Российской Федерации от 20 февраля 2006 года № 95, принятым в соответствии с Федеральным законом от 24 ноября 1995 года № 181-ФЗ «О социальной защите инвалидов в Российской Федерации»), а также ставятся вопросы о признании ее инвалидом с соответствующей степенью ограничения способности к 2 трудовой деятельности в период с 1 июня 2003 года по 10 марта 2005 года и выплате пенсии за этот период.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Н.Г.Шариповой материалы, не находит оснований для принятия ее жалобы к рассмотрению, поскольку документы о применении в деле заявительницы пункта 36 Правил признания лица инвалидом к жалобе не приложены, а решение иных поставленных заявительницей вопросов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Шариповой Накии Гайфутдиновны,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