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16932-П/2007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Питухиной Ольги Геннадьевны на нарушение ее конституционных прав статьей 15.1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О.Г.Питухиной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межрайонной инспекции Федеральной налоговой службы № 5 по Хабаровскому краю от 8 февраля 2006 года, законность которого подтверждена решениями арбитражных судов, индивидуальный предприниматель О.Г.Питухина, применяющая систему налогообложения в виде единого налога на вмененный доход для отдельных видов деятельности, признана виновной в нарушении порядка ведения кассовых операций, т.е. в совершении административного правонарушения, предусмотренного статьей 15.1 КоАП Российской Федерации, и ей назначено административное наказание в виде административного штрафа в размере 4 000 рублей. 2 Полагая, что она привлечена к административной ответственности за неисполнение тех обязанностей, которые на нее не возложены, т.е. необоснованно, О.Г.Питухина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Питухиной Ольги Геннадьевны,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