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6566-П/2009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Ханмагомедова Азамата Айдыновича на нарушение его конституционных прав статьями 227 и 228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гражданина А.А.Ханмагомедова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от 5 апреля 2006 года Тверской районный суд города Москвы назначил предварительное слушание по уголовному делу в отношении гражданина А.А.Ханмагомедова и иных лиц и оставил без изменения избранную ему меру пресечения в виде заключения под стражу.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Поставленный заявителем вопрос уже был предметом рассмотрения Конституционного Суда Российской Федерации. В Постановлении от 22 марта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Ханмагомедова Азамата Айдыновича, поскольку по поставленному в ней вопросу Конституционным Судом Российской Федерации ранее было вынесено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