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65473-П/2011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Бондаренко Станислава Николаевича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С.Н.Бондаренко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было отказано в удовлетворении иска гражданина С.Н.Бондаренко об установлении границ земельного участка.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Часть вторая статьи 61 ГПК Российской Федерации, предусматривающая в рассматриваемом судом общей юрисдикции деле освобождение от доказывания вновь обстоятельств, ранее установленных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заявителя, перечисленные в жалобе. Проверка же законности и обоснованности решений судов общей юрисдикции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Бондаренко Станислава Николаевича, поскольку она не отвечает требованиям Федерального конституционного закона «О Конституционном 3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