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16910-П/2007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Беляевой Натальи Александровны на нарушение ее конституционных прав положениями части 2 статьи 63 Жилищного кодекса Российской Федерации и пункта 4 Типового договора социального найма жилого помещения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Н.А.Беляевой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Н.А.Беляевой материалы, не находит оснований для принятия ее жалобы к рассмотрению, поскольку права, гарантированные в перечисленных в жалобе статьях Конституции Российской Федерации, оспариваемыми ею нормами не затрагиваются.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Беляевой Натальи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