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17436-П/2008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Кушнерука Владимира Георгиевича на нарушение его конституционных прав частью восьмой статьи 302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Н.С.Бондаря, Ю.М.Данилова, Л.М.Жарковой, Г.А.Жилина, С.М.Казанцева, М.И.Клеандрова, А.Л.Кононова, Л.О.Красавчиковой, С.П.Маврина, Н.В.Мельникова, Н.В.Селезнева, В.Г.Стрекозова, В.Г.Ярославцева, рассмотрев по требованию гражданина В.Г.Кушнерука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мирового судьи судебного участка № 213 Ломоносовского района Юго-Западного административного округа города Москвы от 21 января 2008 года уголовное дело по обвинению гражданина В.Г.Кушнерука в совершении преступления, предусмотренного частью первой статьи 330 УК Российской Федерации, было выделено в отдельное производство. По мнению заявителя, часть восьмая статьи 302 УПК Российской Федерации, как позволяющая продолжать рассмотрение уголовного дела в обычном порядке при обнаружении в ходе судебного 2 разбирательства оснований прекращения уголовного дела и (или) уголовного преследования, указанных в пунктах 1–3 части первой статьи 24 и пунктах 1 и 3 части первой статьи 27 УПК Российской Федерации, нарушает права, гарантированные статьями 17, 18, 19, 45, 46 и 47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В.Г.Кушнеруком материалы, не находит оснований для принятия его жалобы к рассмотрению. Несмотря на то что ранее заявитель уведомлялся Секретариатом Конституционного Суда Российской Федерации в порядке части второй статьи 40 Федерального конституционного закона «О Конституционном Суде Российской Федерации» о несоответствии его жалобы требованиям названного Федерального конституционного закона, тем не менее в нарушение требований пункта 8 части второй статьи 37 Федерального конституционного закона «О Конституционном Суде Российской Федерации» им не представлено правовое обоснование того, в чем именно выразилось нарушение его конституционных прав, закрепленных в статьях 17, 18, 19, 45, 46 и 47 Конституции Российской Федерации. Оценка же законности и обоснованности судебных решений, в том числе касающихся выделения уголовного дела в отдельное производство, равно как и проверка наличия оснований для прекращения уголовного дела и (или) уголовного преследования в отношении конкретного лица в компетенцию Конституционного Суда Российской Федерации не входят.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Кушнерука Владимира Георгиевича, поскольку она не отвечает требованиям 3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