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17921-П/2008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декабря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Ханмагомедова Азамата Айдыновича на нарушение его конституционных прав статьей 109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О.С.Хохряковой, В.Г.Ярославцева, рассмотрев по требованию гражданина А.А.Ханмагомедова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А.А.Ханмагомедов в своей жалобе в Конституционный Суд Российской Федерации оспаривает конституционность статьи 109 «Сроки содержания под стражей» УПК Российской Федерации. Как следует из представленных материалов, мера пресечения в виде содержания под стражей была продлена в отношении него постановлением Хамовнического районного суда города Москвы от 21 ноября 2005 года на срок до тринадцати месяцев. По мнению заявителя, оспариваемая норма, как позволившая судье 2 районного суда в обход установленной частью третьей статьи 31 УПК Российской Федерации подсудности уголовных дел продлить срок его содержания под стражей более чем на 12 месяцев, не соответствует статье 47 (часть 1)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А.А.Ханмагомедовым материалы, не находит оснований для принятия его жалобы к рассмотрению. Статья 109 УПК Российской Федерации в части третьей прямо закрепляет, что срок содержания под стражей свыше 12 месяцев может быть продлен лишь в исключительных случаях в отношении лиц, обвиняемых в совершении особо тяжких преступлений, судьей суда, указанного в части третьей статьи 31 данного Кодекса. Заявитель, настаивая на признании статьи 109 УПК Российской Федерации не соответствующей Конституции Российской Федерации, фактически оспаривает не саму норму закона, а законность и обоснованность судебного решения о продлении срока содержания под стражей. Однако проверка и оценка такого рода решений в компетенцию Конституционного Суда Российской Федерации не входят. Исходя из изложенного и руководствуясь частью второй статьи 40, пунктом 1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Ханмагомедова Азамата Айдыновича, поскольку разрешение поставленного в ней вопроса Конституционному Суду Российской Федерации неподведомственно. 3</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