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Белехова Алексея Александровича на нарушение его конституционных прав статьей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А.А.Белехова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 УПК Российской Федерации о внесении повторных надзорных жалоб или представлений в суд надзорной инстанции, ранее оставивший их без удовлетворения, во взаимосвязи с частью четвертой статьи 406 того же Кодекса не препятствует лицу в случае несогласия с постановлением судьи суда надзорной инстанции об отказе в удовлетворении его надзорной жалобы обратиться к председателю этого суда либо его заместителям с просьбой об отмене данного постановления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Белехова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