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гражданки Арцыбашевой Клавдии Ивановны о разъяснении Постановления Конституционного Суда Российской Федерации от 27 февраля 2009 года № 4-П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гражданки К.И.Арцыбашевой вопрос о возможности принятия ее ходатайства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своем ходатайстве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данного ходатайства к рассмотрению. 2 Согласно части первой статьи 83 Федерального конституционного закона «О Конституционном Суде Российской Федерации» решение Конституционного Суда Российской Федерации может быть официально разъяснено самим Конституционным Судом Российской Федерации в пленарном заседании или заседании палаты, принявшей это решение, по ходатайству органов и лиц, имеющих право на обращение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гражданки Арцыбашевой Клавдии Ивановны о разъяснении Постановления Конституционного Суда Российской Федерации от 27 февраля 2009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