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310</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МИНИСТЕРСТВО ЮСТИЦИИ РОССИЙСКОЙ ФЕДЕРАЦИИ ФБУ ВОРОНЕЖСКИЙ РЕГИОНАЛЬНЫЙ ЦЕНТР СУДЕБНОЙ ЭКСПЕРТИЗЫ (подробнее) АНО "Комитет судебных экспертов" (подробнее) АНО "Межрегиональное бюро судебной экспертизы и оценки" (подробнее) Арбитражный суд Курской области (подробнее) ИФНС России по г.Белгороду (подробнее) ООО Экспертное учреждение "Воронежский Центр Экспертизы" (подробнее) ПАО Белгородское отделение №8592 Сбербанк (подробнее) Старооскольский городской суд Белгородской области (подробнее) ФБУ Воронежский региональный центр судебной экспертизы Министерства юстиции Российской Федерации (подробнее) Федерация судебных экспертов (подробнее) Судьи дела: Чучунова Н.С. (судья) (подробнее) Последние документы по делу: Определение от 17 сентября 2025 г. по делу № А08-6492/2020 Определение от 13 августа 2025 г. по делу № А08-6492/2020 Показать все документы по этому делу Судебная практика по: Злоупотребление правом Судебная практика по применению нормы ст. 10 ГК РФ Признание договора незаключенным Судебная практика по применению нормы ст. 432 ГК РФ По кредитам, по кредитным договорам, банки, банковский договор Судебная практика по применению норм ст. 819, 820, 821, 822, 823 ГК РФ</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