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18210803020011050110. Правовой анализ</w:t>
      </w:r>
    </w:p>
    <w:p>
      <w:pPr>
        <w:spacing w:after="120" w:before="160"/>
        <w:ind w:firstLine="720"/>
        <w:jc w:val="both"/>
      </w:pPr>
      <w:r>
        <w:rPr>
          <w:rFonts w:ascii="Times New Roman" w:hAnsi="Times New Roman" w:eastAsia="Times New Roman" w:cs="Times New Roman"/>
          <w:b/>
          <w:i w:val="0"/>
          <w:sz w:val="22"/>
        </w:rPr>
        <w:t xml:space="preserve">18210803020011050110. </w:t>
      </w:r>
      <w:r>
        <w:rPr>
          <w:rFonts w:ascii="Times New Roman" w:hAnsi="Times New Roman" w:eastAsia="Times New Roman" w:cs="Times New Roman"/>
          <w:b w:val="0"/>
          <w:i w:val="0"/>
          <w:sz w:val="22"/>
        </w:rPr>
        <w:t>Приложенные заявителем платежные документы об уплате государственной пошлины по иным реквизитам (коду бюджетной классификации) могут быть зачтены в уплату государственной пошлины за подачу кассационной жалобы в Верховный Суд Российской Федерации при наличии на них отметки кредитной организации о списании суммы со счета либо об исполнении, а также при наличии ходатайства о зачете с приложением оригинала справки о возвращении пошлины из бюджета. Рассмотрев заявление и представленные в его обоснование документы, суд приходит к выводу об отсутствии оснований для его удовлетворения. При обращении с кассационной жалобой в Верховный суд Российской Федерации к заявлению о зачете государственной пошлины по платежным поручениям № 1227, № 1228 и представленным в его обоснование документам заявителем не приложены оригиналы справки судов, органов и (или) должностных лиц, осуществляющих действия, за которые уплачивается государственная пошлина, об обстоятельствах, являющихся основанием для ее полного возвращения. Кроме того, следует отметить, что заявителем неоднократно прикладывались указанные выше платежные поручения, в том числе и при обращении в Верховный Суд Российской Федерации с иными кассационными жалобами. Поскольку ходатайство заявителя не может быть удовлетворено, кассационная жалоба подлежит возвращению без рассмотрения по существу на основании статьи 2915 Арбитражного процессуального кодекса Российской Федерации. Руководствуясь статьями 102, 184, 2913 Арбитражного процессуального кодекса Российской Федерации, статьей 33340 Налогового кодекса Российской Федерации, судья Верховного Суда Российской Федерации определил: отказать Ковшу Артему Михайловичу в удовлетворении ходатайства о зачете государственной пошлины за подачу кассационной жалобы. Кассационную жалобу на решение Арбитражного суда города Москвы от 2 июля 2024 г., постановление Девятого арбитражного апелляционного суда от 30 августа 2024 г. и постановление Арбитражного суда Московского округа от 10 декабря 2024 г. по делу № А40-297272/2023 возвратить без рассмотрения по существу. Судья Верховного Суда Российской Федерации А.А. Якимов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