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304</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объекту ул. Железнодорожная, д. 2 - капитальный ремонт кровли, фасада, внутридомовых сетей водоотведения, внутридомовых сетей водоснабжения, внутридомовых сетей отопления производится с даты заключения договора по 30 сентября 2019 г. Сдача-приемка работ осуществляется с 1 октября 2019 г. по 14 октября 2019 г.</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объекту ул. Железнодорожная, д. 2А - капитальный ремонт кровли, фасада, внутридомовых сетей водоотведения, внутридомовых сетей водоснабжения, внутридомовых сетей отопления производится с даты заключения договора по 30 сентября 2019 г. Сдача-приемка работ осуществляется с 1 октября 2019 г. по 14 октября 2019 г. Гарантийный срок на выполненные по договору работы составляет 5 лет со дня подписания акта о приемке выполненных работ (форма КС-2). Результат работы должен в течение всего гарантийного срока соответствовать условиям договора о качестве. Гарантия качества результата работы распространяется на все, составляющее результат работы (пункты 1.5, 13.3 договора). Пунктом 3.1 договора согласована цена договора в размере 45 151 208,21 руб., включая все налоги, в том числе НДС. Пунктом 4.4 предусмотрено право подрядчика на получение аванса не более 30 % стоимости соответствующего вида услуг и (или) работ по капитальному ремонту общего имущества в многоквартирном доме. Окончательный расчет по договору осуществляется с учетом всех ранее перечисленных в адрес подрядчика средств по договору, при соблюдении условий пунктов 4.10, 4.11 настоящего раздела договора и наличия у плательщика документов в соответствии с перечнем пункта 5.1.11 договора. Окончательный расчет производится путем безналичного перечисления денежных средств в рублях Российской Федерации в течение 30 рабочих дней со дня получения плательщиком сопроводительного письма на оплату, при соблюдении условий пунктов 4.10, 4.11 (пункт 4.6 договора). По состоянию на 6 июня 2019 г. Фондом произведена выплата подрядчику аванса по договору в размере 13 545 362,46 руб., что подтверждается платежным поручением от 6 июня 2019 г. № 6428. 19 ноября 2020 г. произведен промежуточный расчет по договору, что подтверждается платежным поручением от 19 ноября 2020 г. № 231831 на сумму 6 483 551,59 руб. Таким образом, всего в пользу ООО «ЯСД» перечислены денежные средства по договору в размере 20 028 914,05 руб. По договору между сторонами в соответствии с пунктом 5.11 договора подписана следующая документация: справки по форме КС-2 от 19 декабря 2019 г. №№ 1-34, справка по форме КС-3 от 19 декабря 2019 г. № 1 на сумму 10 485 085,41 руб. с НДС, справка по форме КС-3 от 19 декабря 2019 г. № 2 на сумму 26 729 103,89 руб. с НДС, акт осмотра квартир от 10 декабря 2019 г., расположенных на верхнем этаже многоквартирного дома (Железнодорожная, д. 2А), акт осмотра квартир от 26 марта 2020 г., расположенных на верхнем этаже многоквартирного дома (Железнодорожная, д. 2), комиссионные акты изменений объемов работ от 19 декабря 2019 г. № 6/КР, от 19 декабря 2019 г. № 7/КР. В связи с изменением объема работ, установленных по результатам осмотра и принятия работ, подписано дополнительное соглашение № 1 к договору, согласно которому цена договора была уменьшена на 7 937 018,91 руб. и составила 37 214 189,30 руб. Таким образом, как указывает истец, с учетом выплаченных сумм задолженность по договору составляет 17 185 275,25 руб. (37 214 189,30 руб. - 20 028 914,05 руб.). Решением Арбитражного суда Ямало-Ненецкого автономного округа от 29 марта 2021 г. по делу № А81-3460/2020 ООО «ЯСД» признано несостоятельным (банкротом), открыто конкурсное производство. В адрес МКУ «Дирекция капитального строительства» и Фонда 2 августа 2021 г. направлена претензия об осуществлении окончательного расчета с ООО «ЯСД» в размере 17 185 275,25 руб. От МКУ «Дирекция капитального строительства» 3 августа 2021 г. получен ответ на претензию, согласно которому ООО «ЯСД» обязано устранить выявленные недостатки в соответствии с техническим заданием. 12 августа 2021 г. от Фонда получен ответ на претензию, в котором также указано на преждевременность заявленных требований ввиду неустранения недостатков выполненных работ. Неисполнение требований претензии в добровольном порядке послужило основанием для обращения ООО «ЯСД» в арбитражный суд с настоящим иском. Суды первой и апелляционной инстанций, с выводами которых согласился суд округа, исследовав и оценив по правилам статей 9, 65, 68, 71 АПК РФ представленные в материалы дела доказательства, приняв во внимание обстоятельства, установленные в рамках дел № А81-9672/2019, 33-829/2021 (№ 2-1253/2020), руководствуясь статьями 15, 393, 394, 702, 711, 710, 721, 722, 723, 740, 746, 754 ГК РФ, установив, что при цене договора 37 214 189,30 руб. ответчиком выплачено истцу 31 951 492,69 руб., констатировав причинение истцом ответчику убытков (10 832 307,32 руб.), размер которых установлен при рассмотрении дела № 33-829/2021 (№ 2-1253/2020), признав наличие долга истца перед ответчиком в сумме 343 981 руб. (дело № А81-9672/2019), приняв во внимание произведенную ответчиком в пользу истца уплату процентов (1 119 171,05 руб.) по постановлению Восьмого арбитражного апелляционного суда от 6 июня 2022 г. по настоящему делу, пришли к выводу об отсутствии долга ответчика перед истцом и отказе в иске. Приведенные в кассационной жалобе доводы были предметом рассмотрения судов и получили правовую оценку, направлены на переоценку фактических обстоятельств дела и представленных в материалы дела доказательств, не подтверждают существенных нарушений судами норм материального и процессуального права, повлиявших на исход дела, и в силу статьи 291.6 АПК РФ не являются основанием для передачи жалобы для рассмотрения в судебном заседании Судебной коллегии Верховного Суда Российской Федерации. С учетом изложенного и руководствуясь статьями 291.6, 291.8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