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307</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Информация о размещении мест (площадок) сбора и накопления твердых коммунальных отходов и подъездных путей к ним (за исключением жилых домов), в том числе раздельного сбора (накопления) Адрес ближайшего объекта - Рубинштейна ул., д. 15-17; Идентификационный номер места сбора и накопления отходов- 78049709; Дата начала характеристик КП- 01.07.2023;Дата окончания характеристик КП- 31.12.2023;Долгота -30,34392 1;Широта-59,92891 1; 1)Объем контейнера, куб.м. Тип, 0.36 м3; материал -черный 0,36 м3 стекло; количество шт.-4; 2)Объем контейнера, куб.м. Тип, 0.8 м3; материал- зеленого цвета 0,8 м3 пластик; количество шт- 2; 3) Объем контейнера, куб.м. Тип, 0.36 м3; количество шт- 20 шт;Метод учета - (по количеству и объему вывезенных контейнеров); Периодичность вывоза ТКО для потребителей апелляционный суд установил в соответствии с требованиями действующего законодательства и распространил действие вышеупомянутых условий договора с 1 апреля 2023 г. по 30 июня 2023 г. В остальной части решение суда оставлено без изменения. В кассационной жалобе, поданной в Верховный Суд Российской Федерации, заявитель просит отменить состоявшиеся судебные акты, ссылаясь на существенное нарушение норм материального и процессуального права. В обоснование доводов жалобы заявитель указывает, что при принятии решения о распространении действия условий договора на период, предшествующий моменту вступления решения в законную силу, суды ошибочно применили пункта 3 статьи Гражданского кодекса Российской Федерации (далее – ГК РФ), не применили статью 421 ГК РФ ; при распределении судебных расходов не учли разъяснения, изложенные в пункте 21 постановления Пленума Верховного Суда Российской Федерации от 21 января 2016 г. № 1 «О некоторых вопросах применения законодательства о возмещении издержек, связанных с рассмотрением дела». В соответствии с частью 1 статьи 291.1 , частью 7 статьи 291.6 и статьей 291.11 Арбитражного процессуального кодекса Российской Федерации (далее – АПК РФ),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 Изучив судебные акты, состоявшиеся по делу, проверив доводы кассационной жалобы заявителя, суд не находит оснований для ее передачи на рассмотрение в Судебной коллегии по экономическим спорам Верховного Суда Российской Федерации, исходя из следующего. Как следует из обжалуемых актов, истцом от ответчика получен договор от 1 января 2022 г. № 1265673-2022/ТКО (далее – договор) и приложения к нему. Ознакомившись с содержанием полученных документов, истец направил в адрес ответчика подписанные со своей стороны договор и приложения к нему, дополнительно приложив к ним протокол разногласий к договору (в редакции истца). Ответчик 21 сентября 2022 г. направил в адрес истца протокол урегулирования разногласий от 16 сентября 2022 г. к договору в своей редакции, который был получен истцом 30 сентября 2022 г. Поскольку преддоговорный спор сторонами не был урегулирован, истец обратился в арбитражный суд с настоящим иском. Суд первой инстанции, исследовав и оценив по правилам статей , , , 71 АПК РФ представленные в материалы дела доказательства, руководствуясь статьями , , 446 ГК РФ , Федеральным законом от 24.06.1998 № 89-ФЗ «Об отходах производства и потребления» (далее – Закон № 89-ФЗ), Правилами коммерческого учета объема и (или) массы твердых коммунальных отходов», утвержденными постановлением Правительства Российской Федерации от 3 июня 2016 г. № 505 (далее – Правила № 505), Правилами обращения с твердыми коммунальными отходами, утвержденными постановлением Правительства Российской Федерации от 12 ноября 2016 г. № 1156 (далее – Правила № 1156), урегулировал разногласия по договору в редакции Товарищества, с распространением условий договора с 1 января 2022 г. по 30 июня 2023 г. Разрешая настоящий спор, суд первой инстанции исходил из того, что стороны подписали 1 июля 2023 г. дополнительное соглашение № 1 к договору, приняв условия договора в редакции ТСЖ, согласно которым учет объема ТКО производится в соответствии с Правилами № 505 расчетным путем исходя из фактического количества контейнеров, установленных в местах накопления ТКО, при этом суд счел возможным распространить действие спорных условий договора на правоотношения сторон с 1 января 2022 г. по 30 июня 2023 г. Повторно исследовав и оценив представленные доказательства, руководствуясь теми же нормами права, а также статьями , 781 ГК РФ , распоряжением Комитета по природопользованию, охране окружающей среды и обеспечению экологической безопасности Правительства Санкт-Петербурга от 1 июля 2022 г. № 371-р (далее - Порядок № 371-р), разъяснениями, изложенными в пункте 21 постановления Пленума Верховного Суда Российской Федерации от 21 января 2016 г. № 1 «О некоторых вопросах применения законодательства о возмещении издержек, связанных с рассмотрением дела», пункте 42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правовой позицией, изложенной в пункте 11 Обзора судебной практики по делам, связанным с обращением с твердыми коммунальными отходами, утвержденного Президиумом Верховного Суда Российской Федерации 13 декабря 2023 г., суд апелляционной инстанции отменил решение суда первой инстанции в части, урегулировал разногласия по договору, изложив пункт 2.2 договора в редакции регионального оператора, а пункты 1 и 2 приложения № 1 к договору в соответствии с приложением № 1 к дополнительному соглашению от 1 июля 2023 г. № 2; скорректировал срок распространения условий договора, определив начало его исчисления с 1 апреля 2023 г. по 30 июня 2023 г. При этом суд апелляционной инстанции исходил из того, что условие договора о порядке накопления объема ТКО и приложение № 1 к договору подлежат определению с учетом действия Порядка № 371-р. Ответчик согласовал двухпоточную систему раздельного накопления отходов, что подтверждается письмом от 19 декабря 2022 г. № НЭО/2022- 17786, запросил у истца дополнительную информацию. При указанных обстоятельствах, приняв во внимание заключенное сторонами дополнительное соглашение от 1 июля 2023 г. № 1 к договору, суд апелляционной инстанции пришел к выводу о том, что пункты 1 и 2 приложения № 1 к договору надлежит изложить в соответствии с приложением № 1 к данному дополнительному соглашению. Не соглашаясь с выводами суда о возможности распространения действия спорных условий договора на правоотношения сторон с 1 января 2022 г. по 30 июня 2023 г., суд апелляционной инстанции принял во внимание, что ответчик направил ответ от 19 декабря 2022 г. № НЭО/2022-17786 на обращения истца от 28 октября 2022 № 165/22 и № 166/22, в котором согласовал истцу двухпоточную систему раздельного накопления отходов, а также запросил сведения и документы для уточнения технической возможности организации вывоза отходов от двухпоточной системы раздельного накопления отходов с подрядчиком Регионального оператора, осуществляющим вывоз ТКО на территории истца. Письмо истца от 27 декабря 2022 г. № 204/22 о предоставлении запрашиваемой информации в адрес ответчика не поступало, о чем последним сообщено истцу письмом от 14 марта 2023 г. № НЭО/2023-9133, а также повторно запрошена необходимая информация. Письмом от 14 марта 2023 г. исх. № 38/23 истец представил запрашиваемые документы, ответчик в дополнительных пояснениях от 20 февраля 2024 г. б/н подтвердил получение данного письма 15 марта 2023 г. При указанных обстоятельствах, учитывая разумные сроки направления ответа на письмо истца от 14 марта 2023 г., приняв во внимание, что Региональный оператор не представил в материалы дела доказательств, объективно препятствующих в разумные сроки направить ответ истцу и заключить с ним дополнительное соглашение, апелляционная коллегия пришла к выводу о целесообразности распространения условия спорных пунктов договора на правоотношения сторон с первого числа месяца, следующего за месяцем, в котором истец добросовестно направил ответчику необходимую информацию об организации раздельного накопления ТКО, а именно с 1 апреля 2023 г. по 30 июня 2023 г. Указав на то, что оплата услуг по обращению с ТКО не может быть поставлена в зависимость от подписания сторонами акта сдачи-приемки выполненных работ (услуг), сославшись на заключенное сторонами дополнительное соглашение от 1 июля 2023 г. № 1 к договору, апелляционная инстанция заключила, что пункт 2.2 договора надлежит изложить в редакции Регионального оператора. Суд округа поддержал выводы суда апелляционной инстанции. Доводы кассационной жалобы не подтверждают существенных нарушений судами норм материального и процессуального права, повлиявших на исход дела, и в силу статьи 291.6 АПК РФ не являются основанием для передачи жалобы для рассмотрения в судебном заседании Судебной коллегии Верховного Суда Российской Федерации. С учетом изложенного и руководствуясь статьей 291.6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