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«Эталон – Сервис» (далее - общество) 19 ноября 2024 г. обратилось в Верховный Суд Российской Федерации с кассационной жалобой на решение Арбитражного суда Челябинской области от 15 марта 2024 г., постановление Восемнадцатого арбитражного апелляционного суда от 6 июня 2024 г. и постановление Арбитражного суда Уральского округа от 17 сентября 2024 г. по делу № А76-18884/2020. Одновременно общество просит восстановить пропущенный процессуальный срок на подачу кассационной жалобы в Верховный Суд Российской Федерации. Согласно части 1 статьи 2912 Арбитражного процессуального кодекса Российской Федерации (далее – Кодекс) кассационные жалоба, представление подаются в срок, не превышающий двух месяцев со дня вступления в силу 2 последнего обжалуемого судебного акта, принятого по данному делу, если иное не предусмотрено настоящим Кодексом. Поскольку последним обжалуемым судебным актом является постановление Арбитражного суда Уральского округа от 17 сентября 2024 г., на момент обращения заявителя в Верховный Суд Российской Федерации срок, установленный статьей 2912 Арбитражного процессуального кодекса Российской Федерации, истек. Положениями части 2 статьи 2912 Кодекса предусмотрено, что 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рассматривающим кассационные жалобу, представление, при условии, что ходатайство подано не позднее шести месяцев со дня вступления в законную силу обжалуемого судебного акта или, если ходатайство подано одним из лиц, указанных в статье 42 настоящего Кодекса, со дня, когда это лицо узнало или должно было узнать о нарушении его прав и законных интересов обжалуемым судебным актом. Ходатайство о 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статьей 117 Кодекса (часть 3 статьи 2912 Кодекса). Согласно положениям части 2 статьи 117 Кодекса арбитражный суд восстанавливает пропущенный процессуальный срок, если признает причины пропуска уважительными и если не истекли предусмотренные статьями 259, 276, 2912, 3081 и 312 Кодекса предельные допустимые сроки для его восстановления. Оценив приведенные заявителем причины пропуска процессуального срока, суд признает их уважительными. Поскольку ходатайство о восстановлении пропущенного процессуального срока заявлено обществом в пределах шести месяцев со дня вступления в законную силу обжалуемого судебного акта, причины пропуска срока признаны судом уважительными, ходатайство о восстановлении срока подачи жалобы подлежит удовлетворению на основании части 2 статьи 291.2 Кодекса. Руководствуясь статьей 291.2 Арбитражного процессуального кодекса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ходатайство общества с ограниченной ответственностью «Эталон – Сервис» о восстановлении пропущенного срока подачи жалобы удовлетворить. Срок восстановить. Судья Верховного Суда Российской Федерации Е.Е.Борисова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