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determination</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2024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обществом заявлено ходатайство о предоставлении отсрочки по уплате государственной пошлины за рассмотрение кассационной жалобы. Условия и порядок предоставления отсрочки уплаты государственной пошлины установлены статьей 102 Арбитражного процессуального кодекса Российской Федерации, статьей 64, пунктом 2 статьи 33322 и пунктом 1 статьи 33341 Налогового кодекса Российской Федерации. В данном случае заявителем представлены доказательства, свидетельствующие о невозможности исполнения обязанности по уплате государственной пошлины за рассмотрение кассационной жалобы, в связи с чем ходатайство об отсрочке уплаты государственной пошлины подлежит удовлетворению. Руководствуясь статьями 184, 185, 2912 Арбитражного процессуального кодекса Российской Федерации, статьями 64, 33322, 33341 Налогового кодекса 2 Российской Федерации, судья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ходатайство общества с ограниченной ответственностью «ЛТ Агро Трейд» об отсрочке уплаты государственной пошлины при подаче кассационной жалобы удовлетворить. Предоставить заявителю отсрочку уплаты 80 000 (восемьдесят тысяч) рублей государственной пошлины при подаче кассационной жалобы до рассмотрения жалобы по существу. Судья Верховного Суда Российской Федерации А.Г. Першутов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