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Генова Светлана Владимировна и Сергеева Ольга Викторовна обратились в арбитражный суд с исковым заявлением к обществу с ограниченной ответственностью «Строительная компания «Оникс», акционерному обществу «Кировоградский завод твердых сплавов», Пельцу Александру Давидовичу, Пельцу Антону Александровичу, Ануфриевой Ирине Ивановне о признании недействительным договора купли-продажи доли в уставном капитале общества ограниченной ответственностью «СК «Оникс», применении последствий его недействительности в виде обязания покупателей долей возвратить их обществу «Строительная компания «Оникс», а общества «Строительная компания «Оникс» – возвратить покупателям денежные средства, полученные по договору купли-продажи доли. Решением Арбитражного суда Свердловской области от 16 июня 2023 г., оставленным без изменения постановлением Семнадцатого арбитражного апелляционного суда от 2 ноября 2023 г. и постановлением Арбитражного суда Уральского округа от 21 февраля 2024 г., в удовлетворении иска отказано. 2 В кассационной жалобе Геновой Светланой Владимировной, Сергеевой Ольгой Викторовной ставится вопрос о ее передаче для рассмотрения в судебном заседании Судебной коллегии по экономическим спорам Верховного Суда Российской Федерации. По запросу судьи Верховного Суда Российской Федерации от 6 июня 2024 г. дело истребовано из Арбитражного суда Свердловской области.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(статья 29111 Арбитражного процессуального кодекса Российской Федерации). Таких оснований для пересмотра судебных актов по доводам кассационной жалобы, изученным по материалам истребованного дела, не установлено. Отказывая в удовлетворении исковых требований, суды, руководствуясь положениями статей 24, 45 Федерального закона от 08.02.1998 № 14-ФЗ «Об обществах с ограниченной ответственностью», разъяснениями, содержащимися в пункте 28 постановления Пленума Верховного Суда Российской Федерации от 26.06.2018 № 27 «Об оспаривании крупных сделок и сделок, в совершении которых имеется заинтересованность», исходили из того, что обстоятельства, связанные с несогласием истцов с ценой продажи доли в уставном капитале общества с ограниченной ответственностью «Строительная компания «Оникс», ранее также исследовалась судами в рамках дела № А60-55920/2021, доказательства недобросовестности Сапегина А.А. при осуществлении им функций представителя истцов по доверенности не представлены. На основании изложенного, руководствуясь статьями 2916, 2918 Арбитражного процессуального кодекса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Геновой Светлане Владимировне, Сергеевой Ольге Викторовне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Е.Е.Борисова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