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2911 и 2916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Д.В. Тютин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