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Государственном гимне Российской Федерации</w:t>
      </w:r>
    </w:p>
    <w:p>
      <w:r>
        <w:rPr>
          <w:b/>
        </w:rPr>
        <w:t>Статья 1. В соответствии со статьей 70 Конституции Российской Федерации утвердить музыкальную редакцию и текст Государственного гимна Российской Федерации согласно приложениям 1 и 2 к настоящему Федеральному конституционному закону.</w:t>
      </w:r>
    </w:p>
    <w:p>
      <w:r>
        <w:t>(Статья в редакции Федерального конституционного закона от 22.03.2001 № 2-ФКЗ)</w:t>
      </w:r>
    </w:p>
    <w:p>
      <w:r>
        <w:rPr>
          <w:b/>
        </w:rPr>
        <w:t>Статья 2. Государственный гимн Российской Федерации является официальным государственным символом Российской Федерации.</w:t>
      </w:r>
    </w:p>
    <w:p>
      <w:r>
        <w:t>Государственный гимн Российской Федерации представляет собой музыкально-поэтическое произведение, исполняемое в случаях, предусмотренных настоящим Федеральным конституционным законом. Государственный гимн Российской Федерации может исполняться в оркестровом, хоровом, оркестрово-хоровом либо ином вокальном и инструментальном варианте. При этом могут использоваться средства звуко- и видеозаписи, а также средства теле- и радиотрансляции. Государственный гимн Российской Федерации должен исполняться в точном соответствии с утвержденными музыкальной редакцией и текстом.</w:t>
      </w:r>
    </w:p>
    <w:p>
      <w:r>
        <w:rPr>
          <w:b/>
        </w:rPr>
        <w:t>Статья 3. Государственный гимн Российской Федерации исполняется:</w:t>
      </w:r>
    </w:p>
    <w:p>
      <w:r>
        <w:t>при вступлении в должность Президента Российской Федерации - после принесения им присяги; при вступлении в должность руководителей органов государственной власти субъектов Российской Федерации, руководителей органов местного самоуправления; при открытии и закрытии заседаний Совета Федерации Федерального Собрания Российской Федерации и сессий Государственной Думы Федерального Собрания Российской Федерации; во время официальной церемонии подъема Государственного флага Российской Федерации и других официальных церемоний; во время церемоний встреч и проводов посещающих Российскую Федерацию с официальными визитами глав иностранных государств, глав правительств иностранных государств, официальных представителей иностранных государств, а также глав межгосударственных и межправительственных организаций - в соответствии с дипломатическим протоколом; во время проведения воинских ритуалов - в соответствии с общевоинскими уставами Вооруженных Сил Российской Федерации и Корабельным уставом Военно-Морского Флота; (В редакции Федерального конституционного закона от 13.06.2023 № 3-ФКЗ) при открытии памятников и памятных знаков, установленных по решению государственных органов и органов местного самоуправления; (Дополнение абзацем - Федеральный конституционный закон от 21.12.2013 № 5-ФКЗ) при открытии и закрытии торжественных собраний, посвященных государственным и муниципальным праздникам; (Дополнение абзацем - Федеральный конституционный закон от 21.12.2013 № 5-ФКЗ) в общеобразовательных организациях и профессиональных образовательных организациях независимо от форм собственности - перед первым уроком (занятием) в день начала нового учебного года, а также во время проводимых указанными образовательными организациями торжественных мероприятий, посвященных государственным и муниципальным праздникам; (Дополнение абзацем - Федеральный конституционный закон от 21.12.2013 № 5-ФКЗ) при открытии и закрытии международных молодежных форумов, проводимых на территории Российской Федерации, всероссийских молодежных форумов и форумов молодежи субъектов Российской Федерации, а также во время проводимых государственными и муниципальными учреждениями, осуществляющими деятельность по реализации молодежной политики (учреждениями молодежной политики), торжественных мероприятий, посвященных государственным и муниципальным праздникам; (Дополнение абзацем - Федеральный конституционный закон от 31.07.2025 № 2-ФКЗ) при проведении олимпиад и иных интеллектуальных и (или) творческих конкурсов, физкультурных мероприятий и спортивных мероприятий, включенных в перечень, утверждаемый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образования. (Дополнение абзацем - Федеральный конституционный закон от 31.07.2025 № 2-ФКЗ) Государственный гимн Российской Федерации может исполняться в иных случаях во время торжественных мероприятий, проводимых государственными органами, органами местного самоуправления, а также государственными и негосударственными организациями. (В редакции Федерального конституционного закона от 21.12.2013 № 5-ФКЗ)</w:t>
      </w:r>
    </w:p>
    <w:p>
      <w:r>
        <w:rPr>
          <w:b/>
        </w:rPr>
        <w:t>Статья 4. Государственный гимн Российской Федерации транслируется государственными телевизионными и радиовещательными компаниями:</w:t>
      </w:r>
    </w:p>
    <w:p>
      <w:r>
        <w:t>ежедневно - перед началом и по окончании вещания, а при круглосуточном вещании - в 6 часов и в 24 часа по местному времени; в новогоднюю ночь - после трансляции боя часов на Спасской башне Московского Кремля в 24 часа по местному времени.</w:t>
      </w:r>
    </w:p>
    <w:p>
      <w:r>
        <w:rPr>
          <w:b/>
        </w:rPr>
        <w:t>Статья 5. При проведении официальных мероприятий на территориях иностранных государств исполнение Государственного гимна Российской Федерации осуществляется в соответствии с правилами, установленными Министерством иностранных дел Российской Федерации, с учетом традиций страны пребывания.</w:t>
      </w:r>
    </w:p>
    <w:p>
      <w:r>
        <w:t>При проведении официальных мероприятий на территориях иностранных государств исполнение Государственного гимна Российской Федерации осуществляется в соответствии с правилами, установленными Министерством иностранных дел Российской Федерации, с учетом традиций страны пребывания.</w:t>
      </w:r>
    </w:p>
    <w:p>
      <w:r>
        <w:rPr>
          <w:b/>
        </w:rPr>
        <w:t>Статья 6. Государственный гимн Российской Федерации исполняется при проведении официальных церемоний во время спортивных соревнований на территории Российской Федерации и за ее пределами - в соответствии с правилами проведения этих соревнований.</w:t>
      </w:r>
    </w:p>
    <w:p>
      <w:r>
        <w:t>Государственный гимн Российской Федерации исполняется при проведении официальных церемоний во время спортивных соревнований на территории Российской Федерации и за ее пределами - в соответствии с правилами проведения этих соревнований.</w:t>
      </w:r>
    </w:p>
    <w:p>
      <w:r>
        <w:rPr>
          <w:b/>
        </w:rPr>
        <w:t>Статья 7. При официальном исполнении Государственного гимна Российской Федерации присутствующие выслушивают его стоя, мужчины - без головных уборов.</w:t>
      </w:r>
    </w:p>
    <w:p>
      <w:r>
        <w:t>В случае, если исполнение Государственного гимна Российской Федерации сопровождается поднятием Государственного флага Российской Федерации, присутствующие поворачиваются к нему лицом. Исполнение Государственного гимна Российской Федерации в воинских частях, на военных кораблях и судах регламентируется общевоинскими уставами Вооруженных Сил Российской Федерации и Корабельным уставом Военно-Морского Флота. (В редакции Федерального конституционного закона от 13.06.2023 № 3-ФКЗ)</w:t>
      </w:r>
    </w:p>
    <w:p>
      <w:r>
        <w:rPr>
          <w:b/>
        </w:rPr>
        <w:t>Статья 8. Использование Государственного гимна Российской Федерации в других музыкальных произведениях и иных произведениях искусства допускается в случаях и в порядке, устанавливаемых Президентом Российской Федерации.</w:t>
      </w:r>
    </w:p>
    <w:p>
      <w:r>
        <w:t>Использование Государственного гимна Российской Федерации в других музыкальных произведениях и иных произведениях искусства допускается в случаях и в порядке, устанавливаемых Президентом Российской Федерации.</w:t>
      </w:r>
    </w:p>
    <w:p>
      <w:r>
        <w:rPr>
          <w:b/>
        </w:rPr>
        <w:t>Статья 9. Исполнение и использование Государственного гимна Российской Федерации с нарушением настоящего Федерального конституционного закона, а также надругательство над Государственным гимном Российской Федерации влечет за собой ответственность в соответствии с законодательством Российской Федерации.</w:t>
      </w:r>
    </w:p>
    <w:p>
      <w:r>
        <w:t>Исполнение и использование Государственного гимна Российской Федерации с нарушением настоящего Федерального конституционного закона, а также надругательство над Государственным гимном Российской Федерации влечет за собой ответственность в соответствии с законодательством Российской Федерации.</w:t>
      </w:r>
    </w:p>
    <w:p>
      <w:r>
        <w:rPr>
          <w:b/>
        </w:rPr>
        <w:t>Статья 10. Предложить Президенту Российской Федерации и поручить Правительству Российской Федерации в трехмесячный срок со дня вступления в силу настоящего Федерального конституционного закона привести свои нормативные правовые акты в соответствие с настоящим Федеральным конституционным законом.</w:t>
      </w:r>
    </w:p>
    <w:p>
      <w:r>
        <w:t>Предложить Президенту Российской Федерации и поручить Правительству Российской Федерации в трехмесячный срок со дня вступления в силу настоящего Федерального конституционного закона привести свои нормативные правовые акты в соответствие с настоящим Федеральным конституционным законом.</w:t>
      </w:r>
    </w:p>
    <w:p>
      <w:r>
        <w:rPr>
          <w:b/>
        </w:rPr>
        <w:t>Статья 11. Настоящий Федеральный конституционный закон вступает в силу со дня его официального опубликования.</w:t>
      </w:r>
    </w:p>
    <w:p>
      <w:r>
        <w:t>Настоящий Федеральный конституционный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