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федеральные конституционные законы "О Государственном флаге Российской Федерации" и "О чрезвычайном положении"</w:t>
      </w:r>
    </w:p>
    <w:p>
      <w:r>
        <w:rPr>
          <w:b/>
        </w:rPr>
        <w:t>Статья 1. В части второй статьи 9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5020) слова "Пограничной службы Российской Федерации" заменить словами "пограничных органов и пограничных войск, осуществляющих защиту и охрану Государственной границы Российской Федерации".</w:t>
      </w:r>
    </w:p>
    <w:p>
      <w:r>
        <w:t>В части второй статьи 9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5020) слова "Пограничной службы Российской Федерации" заменить словами "пограничных органов и пограничных войск, осуществляющих защиту и охрану Государственной границы Российской Федерации".</w:t>
      </w:r>
    </w:p>
    <w:p>
      <w:r>
        <w:rPr>
          <w:b/>
        </w:rPr>
        <w:t>Статья 2. В части первой статьи 17 Федерального конституционного закона от 30 мая 2001 года № 3-ФКЗ "О чрезвычайном положении" (Собрание законодательства Российской Федерации, 2001, № 23, ст. 2277) слова "Войска и органы пограничной службы" заменить словами "Пограничные органы и пограничные войска, осуществляющие защиту и охрану Государственной границы Российской Федерации,".</w:t>
      </w:r>
    </w:p>
    <w:p>
      <w:r>
        <w:t>В части первой статьи 17 Федерального конституционного закона от 30 мая 2001 года № 3-ФКЗ "О чрезвычайном положении" (Собрание законодательства Российской Федерации, 2001, № 23, ст. 2277) слова "Войска и органы пограничной службы" заменить словами "Пограничные органы и пограничные войска, осуществляющие защиту и охрану Государственной границы Российской Федерации,".</w:t>
      </w:r>
    </w:p>
    <w:p>
      <w:r>
        <w:rPr>
          <w:b/>
        </w:rPr>
        <w:t>Статья 3. Настоящий Федеральный конституционный закон вступает в силу с 1 июля 2003 года.</w:t>
      </w:r>
    </w:p>
    <w:p>
      <w:r>
        <w:t>Настоящий Федеральный конституционный закон вступает в силу с 1 июля 2003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