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судебной системе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31 декабря 1996 года № 1-ФКЗ "О судебной системе Российской Федерации" (Собрание законодательства Российской Федерации, 1997, № 1, ст. 1; 2001, № 51, ст. 4825) следующие изменения</w:t>
      </w:r>
    </w:p>
    <w:p>
      <w:r>
        <w:t>второе предложение статьи 14 изложить в следующей редакции: "Предельный возраст пребывания в должности судьи федерального суда - 70 лет."</w:t>
      </w:r>
    </w:p>
    <w:p>
      <w:r>
        <w:t>часть 2 статьи 15 изложить в следующей редакции: "2.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судьи."</w:t>
      </w:r>
    </w:p>
    <w:p>
      <w:r>
        <w:rPr>
          <w:b/>
        </w:rPr>
        <w:t>Статья 2</w:t>
      </w:r>
    </w:p>
    <w:p>
      <w:r>
        <w:t>Положение статьи 14 Федерального конституционного закона от 31 декабря 1996 года № 1-ФКЗ "О судебной системе Российской Федерации" (в редакции настоящего Федерального конституционного закона) о предельном возрасте пребывания в должности судьи федерального суда распространяется на всех судей федеральных судов, не достигших на день вступления в силу настоящего Федерального конституционного закона возраста 65 лет, за исключением судей федеральных судов, назначенных на должность в первый раз сроком на три года.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