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 Федерального конституционного закона "Об Уполномоченном по правам человека в Российской Федерации"</w:t>
      </w:r>
    </w:p>
    <w:p>
      <w:r>
        <w:rPr>
          <w:b/>
        </w:rPr>
        <w:t>Статья 1. О внесении изменения в статью 32 Федерального конституционного закона "Об Уполномоченном по правам человека в Российской Федерации"</w:t>
      </w:r>
    </w:p>
    <w:p>
      <w:r>
        <w:rPr>
          <w:b/>
        </w:rPr>
        <w:t xml:space="preserve">1. </w:t>
      </w:r>
      <w:r>
        <w:t>выступить с докладом на очередном заседании Государственной Думы</w:t>
      </w:r>
    </w:p>
    <w:p>
      <w:r>
        <w:rPr>
          <w:b/>
        </w:rPr>
        <w:t xml:space="preserve">2. </w:t>
      </w:r>
      <w:r>
        <w:t>обратиться в Государственную Думу с предложением о создании парламентской комиссии по расследованию фактов и обстоятельств, послуживших основанием для проведения парламентского расследования, принимать участие в работе указанной комиссии непосредственно либо через своего представителя, а также участвовать в заседаниях палат Федерального Собрания Российской Федерации при рассмотрении ими вопроса об утверждении итогового доклада указанной комиссии</w:t>
      </w:r>
    </w:p>
    <w:p>
      <w:r>
        <w:rPr>
          <w:b/>
        </w:rPr>
        <w:t xml:space="preserve">2. </w:t>
      </w:r>
      <w:r>
        <w:t>Уполномоченный вправе обратиться в Государственную Думу с предложением о проведении парламентских слушаний по фактам нарушения прав и свобод граждан, а также непосредственно либо через своего представителя участвовать в проводимых парламентских слушаниях."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