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11 Федерального конституционного закона "О Правительстве Российской Федерации"</w:t>
      </w:r>
    </w:p>
    <w:p>
      <w:r>
        <w:rPr>
          <w:b/>
        </w:rPr>
        <w:t>Статья 1</w:t>
      </w:r>
    </w:p>
    <w:p>
      <w:r>
        <w:t>Внести в статью 11 Федерального конституционного закона от 17 декабря 1997 года № 2-ФКЗ "О Правительстве Российской Федерации" (Собрание законодательства Российской Федерации, 1997, № 51, ст. 5712; 2004, № 45, ст. 4376) следующие изменения</w:t>
      </w:r>
    </w:p>
    <w:p>
      <w:r>
        <w:t>в абзаце пятом слово "деятельности;" заменить словами "деятельности.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законодательством Российской Федерации,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 иностранными организациями;"</w:t>
      </w:r>
    </w:p>
    <w:p>
      <w:r>
        <w:t>дополнить абзацем следующего содержания: "входить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законодательством Российской Федерации,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 иностранными организациями."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