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 Федерального конституционного закона "Об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округа"</w:t>
      </w:r>
    </w:p>
    <w:p>
      <w:r>
        <w:rPr>
          <w:b/>
        </w:rPr>
        <w:t>Статья 1</w:t>
      </w:r>
    </w:p>
    <w:p>
      <w:r>
        <w:t>Внести в часть 6 статьи 9 Федерального конституционного закона от 30 декабря 2006 года № 6-ФКЗ "Об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округа" (Собрание законодательства Российской Федерации, 2007, № 1, ст. 1) изменение, заменив слова "Избирательная комиссия Иркутской области и избирательная комиссия Усть-Ордынского Бурятского автономного округа после дня образования нового субъекта Российской Федерации продолжают осуществлять свои полномочия" словами "В течение переходного периода избирательная комиссия Иркутской области и избирательная комиссия Усть-Ордынского Бурятского автономного округа продолжают осуществлять свои полномочия".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