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3170) следующие изменения</w:t>
      </w:r>
    </w:p>
    <w:p>
      <w:r>
        <w:t>в статье 26: а) часть 2 признать утратившей силу; б) (Утратил силу - Федеральный конституционный закон от 12.03.2014 № 5-ФКЗ) 2) статью 27 изложить в следующей редакции: "Статья 27. Требования, предъявляемые к кандидатам на должность судьи военного суда Судьей военного суда может быть гражданин Российской Федерации, отвечающий требованиям, предъявляемым к кандидатам на должность судьи Законом Российской Федерации "О статусе судей в Российской Федерации". Военнослужащий, имеющий воинское звание офицера, а также гражданин, имеющий воинское звание офицера, пребывающий в запасе или находящийся в отставке, обладают преимущественным правом на назначение на должность судьи военного суда."</w:t>
      </w:r>
    </w:p>
    <w:p>
      <w:r>
        <w:t>в статье 29: а) в части 1 слова "Денежное содержание" заменить словами "Заработная плата"; б) части 2 и 3 признать утратившими силу; в) часть 5 изложить в следующей редакции: "5. В случае почетного ухода (почетного удаления) в отставку судьи военного суда или судьи Военной коллегии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службы, предусмотренное для военнослужащих федеральным законом, либо выходное пособие, предусмотренное для судей Законом Российской Федерации "О статусе судей в Российской Федерации". В случае продолжения военной службы после ухода (удаления) в отставку с должности судьи военнослужащий при увольнении с военной службы имеет право на получение единовременного пособия, предусмотренного для военнослужащих. При этом при исчислении указанного пособия не учитывается период, за который было выплачено выходное пособие, предусмотренное для судей."; г) часть 6 признать утратившей силу</w:t>
      </w:r>
    </w:p>
    <w:p>
      <w:r>
        <w:t>в статье 30: а) в части 1 слова "с одновременным увольнением с военной службы" исключить, второе и третье предложения исключить; б) часть 2 признать утратившей силу</w:t>
      </w:r>
    </w:p>
    <w:p>
      <w:r>
        <w:t>в статье 31: а) часть 1 после слов "и командование воинских частей" дополнить словами ", в том числе за пределами территории Российской Федерации,"; б) часть 3 признать утратившей силу; в) часть 6 изложить в следующей редакции: "6. Медицинское обслуживание судей военных судов (в том числе судей, пребывающих в отставке) и членов их семей, включая обеспечение лекарственными средствами и санаторно-курортное лечение, осуществляется по нормам и в порядке, которые установлены для судей федеральным законом. Медицинское обслуживание судей Военной коллегии осуществляется в порядке, установленном для судей Верховного Суда Российской Федерации."; г) дополнить частью 61 следующего содержания: "61. При отсутствии по месту расположения военного суда медицинских учреждений соответствующего уровня государственной или муниципальной системы здравоохранения медицинское обслуживание, обеспечение лекарственными средствами и санаторно-курортное лечение судей военных судов осуществляются медицинскими учреждениями Вооруженных Сил Российской Федерации, других войск, воинских формирований и органов с оплатой фактически произведенных ими расходов Судебным департаментом при Верховном Суде Российской Федерации (далее - Судебный департамент)."; д) часть 7 признать утратившей силу</w:t>
      </w:r>
    </w:p>
    <w:p>
      <w:r>
        <w:t>в статье 32: а) в части 1 слова "Финансирование военных судов" заменить словами "Финансирование и обеспечение военных судов", слова "при Верховном Суде Российской Федерации (далее - Судебный департамент)" исключить; б) в части 2 слова ", Военной коллегии и соответствующего подразделения Судебного департамента транспортом,", слово "вооружением," и слова "их обслуживание, эксплуатация и охрана," исключить</w:t>
      </w:r>
    </w:p>
    <w:p>
      <w:r>
        <w:t>в статье 33: а) часть 4 признать утратившей силу; б) часть 5 изложить в следующей редакции: "5. Работники аппаратов военных судов и Военной коллегии являются федеральными государственными гражданскими служащими. Права и обязанности указанных работников,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службе."; в) часть 6 признать утратившей силу; г) в части 7 слова "(в том числе военнослужащих)" исключить; д) части 8 и 9 признать утратившими силу</w:t>
      </w:r>
    </w:p>
    <w:p>
      <w:r>
        <w:t>статью 35 признать утратившей силу</w:t>
      </w:r>
    </w:p>
    <w:p>
      <w:r>
        <w:t>статью 36 признать утратившей силу</w:t>
      </w:r>
    </w:p>
    <w:p>
      <w:r>
        <w:t>дополнить статьей 361 следующего содержания: "Статья 361. Воинский учет судей военных судов и Военной коллегии, работников аппаратов военных судов, Военной коллегии и Судебного департамента, уволенных с военной службы Воинский учет судей военных судов и Военной коллегии, работников аппаратов военных судов, Военной коллегии и Судебного департамента, уволенных с военной службы, и хранение их личных дел осуществляются соответствующими военными комиссариатами в порядке, установленном федеральным законом."</w:t>
      </w:r>
    </w:p>
    <w:p>
      <w:r>
        <w:t>часть 2 статьи 42 признать утратившей силу</w:t>
      </w:r>
    </w:p>
    <w:p>
      <w:r>
        <w:t>приложение признать утратившим силу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Военнослужащие, назначенные судьями военных судов или Военной коллегии Верховного Суда Российской Федерации (далее - Военная коллегия) и прикомандированные к военным судам или Военной коллегии на день вступления в силу настоящего Федерального конституционного закона, вправе либо уволиться с военной службы, либо приостановить военную службу в соответствии с Федеральным законом от 28 марта 1998 года № 53-ФЗ "О воинской обязанности и военной службе" (далее - Федеральный закон "О воинской обязанности и военной службе") и продолжать замещать государственные должности Российской Федерации в военных судах или Военной коллегии без переназначения</w:t>
      </w:r>
    </w:p>
    <w:p>
      <w:r>
        <w:rPr>
          <w:b/>
        </w:rPr>
        <w:t xml:space="preserve">3. </w:t>
      </w:r>
      <w:r>
        <w:t>В заработную плату судьи военного суда или судьи Военной коллегии, продолжающего на день вступления в силу настоящего Федерального конституционного закона замещать государственную должность Российской Федерации в военном суде или Военной коллегии, включаются дополнительные выплаты в размерах, соответствующих размерам оклада по воинскому званию, процентной надбавки за выслугу лет и ежемесячной надбавки за сложность, напряженность и специальный режим военной службы, установленные для них как для военнослужащих на день вступления в силу настоящего Федерального конституционного закона. Указанные выплаты учитываются при исчислении выходного пособия и ежемесячного пожизненного содержания независимо от времени почетного ухода (почетного удаления) в отставку судьи военного суда или судьи Военной коллегии</w:t>
      </w:r>
    </w:p>
    <w:p>
      <w:r>
        <w:rPr>
          <w:b/>
        </w:rPr>
        <w:t xml:space="preserve">4. </w:t>
      </w:r>
      <w:r>
        <w:t>Судьям военных судов и Военной коллегии, которым производятся дополнительные выплаты, указанные в части 3 настоящей статьи, доплата за выслугу лет в должности судьи и надбавка за сложность, напряженность, высокие достижения в труде и специальный режим работы, установленные для судей, не выплачиваются</w:t>
      </w:r>
    </w:p>
    <w:p>
      <w:r>
        <w:rPr>
          <w:b/>
        </w:rPr>
        <w:t xml:space="preserve">5. </w:t>
      </w:r>
      <w:r>
        <w:t>Время работы до дня вступления в силу настоящего Федерального конституционного закона в должности судьи военного суда, находящегося за пределами территории Российской Федерации, а также в районах или местностях Российской Федерации, где в соответствии с законодательством Российской Федерации для военнослужащих установлено льготное исчисление выслуги лет на военной службе, засчитывается судьям военных судов для выплаты ежемесячного пожизненного содержания в стаж работы в должности судьи в порядке, установленном для исчисления выслуги лет на военной службе в соответствующих военном суде, районах и местностях</w:t>
      </w:r>
    </w:p>
    <w:p>
      <w:r>
        <w:rPr>
          <w:b/>
        </w:rPr>
        <w:t xml:space="preserve">6. </w:t>
      </w:r>
      <w:r>
        <w:t>Судьям военных судов и Военной коллегии, уволенным с военной службы в соответствии с частью 2 настоящей статьи и продолжающим замещать государственные должности Российской Федерации в военных судах или Военной коллегии, единовременное пособие, предусмотренное для военнослужащих при увольнении с военной службы, не выплачивается</w:t>
      </w:r>
    </w:p>
    <w:p>
      <w:r>
        <w:rPr>
          <w:b/>
        </w:rPr>
        <w:t xml:space="preserve">7. </w:t>
      </w:r>
      <w:r>
        <w:t>Военнослужащим, назначенным судьями военных судов или Военной коллегии и прикомандированным к военным судам или Военной коллегии на день вступления в силу настоящего Федерального конституционного закона, при увольнении с военной службы в соответствии с частью 2 настоящей статьи производится пенсионное обеспечение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- Закон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семей"). Пенсии указанным лицам назначаются исходя из должностных окладов по замещаемым ими должностям. Увеличение размера пенсий при их последующем пересмотре в случаях, предусмотренных федеральным законом, производится исходя из указанных окладов. (В редакции Федерального конституционного закона от 27.12.2019 № 7-ФКЗ)</w:t>
      </w:r>
    </w:p>
    <w:p>
      <w:r>
        <w:rPr>
          <w:b/>
        </w:rPr>
        <w:t xml:space="preserve">8. </w:t>
      </w:r>
      <w:r>
        <w:t>Судьи военных судов и Военной коллегии, продолжающие на день вступления в силу настоящего Федерального конституционного закона замещать государственные должности Российской Федерации в военных судах или Военной коллегии, и члены их семей имеют право на оплату проезда один раз в год к месту использования отпуска и обратно по основаниям, установленным для военнослужащих</w:t>
      </w:r>
    </w:p>
    <w:p>
      <w:r>
        <w:rPr>
          <w:b/>
        </w:rPr>
        <w:t xml:space="preserve">9. </w:t>
      </w:r>
      <w:r>
        <w:t>На военнослужащих, прикомандированных на день вступления в силу настоящего Федерального конституционного закона к аппаратам военных судов, Военной коллегии или Судебного департамента при Верховном Суде Российской Федерации (далее - Судебный департамент), где учреждены должности федеральной государственной гражданской службы, при увольнении с военной службы по основанию, предусмотренному подпунктом "ж" пункта 2 статьи 51 Федерального закона "О воинской обязанности и военной службе", распространяются права и социальные гарантии, предусмотренные законодательством Российской Федерации для военнослужащих при их увольнении с военной службы в связи с организационно-штатными мероприятиями и для граждан, уволенных с военной службы по данному основанию</w:t>
      </w:r>
    </w:p>
    <w:p>
      <w:r>
        <w:rPr>
          <w:b/>
        </w:rPr>
        <w:t xml:space="preserve">10. </w:t>
      </w:r>
      <w:r>
        <w:t>Военнослужащим, прикомандированным на день вступления в силу настоящего Федерального конституционного закона к аппаратам военных судов, Военной коллегии или Судебного департамента, где учреждены должности федеральной государственной гражданской службы, при увольнении с военной службы производится пенсионное обеспечение в соответствии с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семей". Пенсии указанным гражданам назначаются исходя из должностных окладов по занимаемым ими должностям в аппаратах военных судов, Военной коллегии или Судебного департамента. Увеличение размера пенсий при их последующем пересмотре в случаях, предусмотренных федеральным законом, производится исходя из указанных окладов. (В редакции Федерального конституционного закона от 27.12.2019 № 7-ФКЗ)</w:t>
      </w:r>
    </w:p>
    <w:p>
      <w:r>
        <w:rPr>
          <w:b/>
        </w:rPr>
        <w:t xml:space="preserve">11. </w:t>
      </w:r>
      <w:r>
        <w:t>Финансовое обеспечение обязательств, указанных в частях 3, 4, 5, 8 и 9 настоящей статьи, связанных с исполнением настоящего Федерального конституционного закона, осуществляется за счет бюджетных ассигнований, предусмотренных федеральным бюджетом на соответствующий финансовый год и плановый период на обеспечение деятельности Верховного Суда Российской Федерации, Судебного департамента и судов общей юрисдикции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