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конституционного закона "О Государственном флаге Российской Федерации"</w:t>
      </w:r>
    </w:p>
    <w:p>
      <w:r>
        <w:rPr>
          <w:b/>
        </w:rPr>
        <w:t>Статья 1. О внесении изменений в статью 3 Федерального конституционного закона "О Государственном флаге Российской Федерации"</w:t>
      </w:r>
    </w:p>
    <w:p>
      <w:r>
        <w:rPr>
          <w:b/>
        </w:rPr>
        <w:t xml:space="preserve">1. </w:t>
      </w:r>
      <w:r>
        <w:t>в части второй:</w:t>
      </w:r>
    </w:p>
    <w:p>
      <w:r>
        <w:rPr>
          <w:b/>
        </w:rPr>
        <w:t xml:space="preserve">2. </w:t>
      </w:r>
      <w:r>
        <w:t>дополнить частью третьей следующего содержания: "Судно под флагом иностранного государства во время плавания и стоянки в территориальном море, во внутренних водах Российской Федерации и во время стоянки в порту Российской Федерации должно в дополнение к своему флагу поднимать и нести в соответствии с международными морскими обычаями также Государственный флаг Российской Федерации."</w:t>
      </w:r>
    </w:p>
    <w:p>
      <w:r>
        <w:rPr>
          <w:b/>
        </w:rPr>
        <w:t xml:space="preserve">1. </w:t>
      </w:r>
      <w:r>
        <w:t>абзац третий изложить в следующей редакции: "судах, внесенных в один из реестров судов Российской Федерации, - в соответствии с уставом службы на судах;"</w:t>
      </w:r>
    </w:p>
    <w:p>
      <w:r>
        <w:rPr>
          <w:b/>
        </w:rPr>
        <w:t xml:space="preserve">1. </w:t>
      </w:r>
      <w:r>
        <w:t>абзац четвертый признать утратившим силу</w:t>
      </w:r>
    </w:p>
    <w:p>
      <w:r>
        <w:rPr>
          <w:b/>
        </w:rPr>
        <w:t xml:space="preserve">1. </w:t>
      </w:r>
      <w:r>
        <w:t>абзац пятый изложить в следующей редакции: "судах, зарегистрированных в реестре судов иностранного государства и предоставленных в пользование и во владение российскому фрахтователю по договору фрахтования судна без экипажа (бербоут-чартеру), которым в соответствии с законодательством Российской Федерации временно предоставлено право плавания под Государственным флагом Российской Федерации, - в соответствии с уставом службы на судах;"</w:t>
      </w:r>
    </w:p>
    <w:p>
      <w:r>
        <w:rPr>
          <w:b/>
        </w:rPr>
        <w:t xml:space="preserve">1. </w:t>
      </w:r>
      <w:r>
        <w:t>абзац шестой изложить в следующей редакции: "военных кораблях и вспомогательных судах - в соответствии с Корабельным уставом и уставом службы на судах соответственно;"</w:t>
      </w:r>
    </w:p>
    <w:p>
      <w:r>
        <w:rPr>
          <w:b/>
        </w:rPr>
        <w:t xml:space="preserve">1. </w:t>
      </w:r>
      <w:r>
        <w:t>в абзаце седьмом слова "в качестве кормового флага" заменить словами "в соответствии с уставом службы на судах"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