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 в связи с совершенствованием деятельности органов предварительного следствия</w:t>
      </w:r>
    </w:p>
    <w:p>
      <w:r>
        <w:rPr>
          <w:b/>
        </w:rPr>
        <w:t>Статья 1</w:t>
      </w:r>
    </w:p>
    <w:p>
      <w:r>
        <w:t>Абзац пятый части второй статьи 77 Федерального конституционного закона от 21 июля 1994 года № 1-ФКЗ "О Конституционном Суде Российской Федерации" (Собрание законодательства Российской Федерации, 1994, № 13, ст. 1447; 2010, № 45, ст. 5742) после слов "Генеральному прокурору Российской Федерации," дополнить словами "Председателю Следственного комитета Российской Федерации,".</w:t>
      </w:r>
    </w:p>
    <w:p>
      <w:r>
        <w:rPr>
          <w:b/>
        </w:rPr>
        <w:t>Статья 2</w:t>
      </w:r>
    </w:p>
    <w:p>
      <w:r>
        <w:t>В пункте 1 статьи 33 Федерального конституционного закона от 26 февраля 1997 года № 1-ФКЗ "Об Уполномоченном по правам человека в Российской Федерации" (Собрание законодательства Российской Федерации, 1997, № 9, ст. 1011) слова "и Генеральному прокурору Российской Федерации" заменить словами ", Генеральному прокурору Российской Федерации и Председателю Следственного комитета Российской Федерации".</w:t>
      </w:r>
    </w:p>
    <w:p>
      <w:r>
        <w:rPr>
          <w:b/>
        </w:rPr>
        <w:t>Статья 3</w:t>
      </w:r>
    </w:p>
    <w:p>
      <w:r>
        <w:t>(Утратила силу - Федеральный конституционный закон от 06.11.2020 № 4-ФКЗ)</w:t>
      </w:r>
    </w:p>
    <w:p>
      <w:r>
        <w:rPr>
          <w:b/>
        </w:rPr>
        <w:t>Статья 4</w:t>
      </w:r>
    </w:p>
    <w:p>
      <w:r>
        <w:t>Внести в Федеральный конституционный закон от 25 декабря 2000 года № 1-ФКЗ "О Государственном флаге Российской Федерации" (Собрание законодательства Российской Федерации, 2000, № 52, ст. 5020; 2002, № 28, ст. 2781, 2782) следующие изменения</w:t>
      </w:r>
    </w:p>
    <w:p>
      <w:r>
        <w:t>статью 2 изложить в следующей редакции: "Статья 2. Государственный флаг Российской Федерации поднят постоянно на зданиях: Администрации Президента Российской Федерации; Совета Федерации Федерального Собрания Российской Федерации; Государственной Думы Федерального Собрания Российской Федерации; Правительства Российской Федерации; Конституционного Суда Российской Федерации; Верховного Суда Российской Федерации; Высшего Арбитражного Суда Российской Федерации; Генеральной прокуратуры Российской Федерации; Следственного комитета Российской Федерации; Центрального банка Российской Федерации; Счетной палаты Российской Федерации; резиденции Уполномоченного по правам человека в Российской Федерации; Центральной избирательной комиссии Российской Федерации. Государственный флаг Российской Федерации поднят постоянно (один или вместе с соответствующими флагами) на зданиях федеральных органов исполнительной власти, на резиденциях полномочных представителей Президента Российской Федерации в федеральных округах, а также на зданиях органов государственной власти субъектов Российской Федерации и органов местного самоуправления. Над резиденцией Президента Российской Федерации в столице Российской Федерации - городе Москве поднимается дубликат штандарта (флага) Президента Российской Федерации."</w:t>
      </w:r>
    </w:p>
    <w:p>
      <w:r>
        <w:t>абзац третий статьи 4 после слов "Генерального прокурора Российской Федерации," дополнить словами "Председателя Следственного комитета Российской Федерации,", после слова "прокуроров," дополнить словами "руководителей следственных органов Следственного комитета Российской Федерации,"</w:t>
      </w:r>
    </w:p>
    <w:p>
      <w:r>
        <w:rPr>
          <w:b/>
        </w:rPr>
        <w:t>Статья 5</w:t>
      </w:r>
    </w:p>
    <w:p>
      <w:r>
        <w:t>Внести в Федеральный конституционный закон от 25 декабря 2000 года № 2-ФКЗ "О Государственном гербе Российской Федерации" (Собрание законодательства Российской Федерации, 2000, № 52, ст. 5021; 2002, № 28, ст. 2780; 2003, № 27, ст. 2696) следующие изменения</w:t>
      </w:r>
    </w:p>
    <w:p>
      <w:r>
        <w:t>статью 3 изложить в следующей редакции: "Статья 3. Государственный герб Российской Федерации в многоцветном варианте помещается на бланках: федеральных конституционных законов и федеральных законов; указов и распоряжений Президента Российской Федерации; постановлений Совета Федерации Федерального Собрания Российской Федерации; постановлений Государственной Думы Федерального Собрания Российской Федерации; постановлений и распоряжений Правительства Российской Федерации; решений Конституционного Суда Российской Федерации; решений Верховного Суда Российской Федерации; (Абзац утратил силу - Федеральный конституционный закон от 12.03.2014 № 5-ФКЗ) Президента Российской Федерации; Совета Федерации Федерального Собрания Российской Федерации; Государственной Думы Федерального Собрания Российской Федерации; Правительства Российской Федерации; Конституционного Суда Российской Федерации; Верховного Суда Российской Федерации; (Абзац утратил силу - Федеральный конституционный закон от 12.03.2014 № 5-ФКЗ) Государственный герб Российской Федерации в одноцветном варианте помещается на бланках: Администрации Президента Российской Федерации; полномочных представителей Президента Российской Федерации в федеральных округах; федеральных органов исполнительной власти; Генеральной прокуратуры Российской Федерации; Следственного комитета Российской Федерации; Уполномоченного по правам человека в Российской Федерации; Счетной палаты Российской Федерации; Центральной избирательной комиссии Российской Федерации; Центрального банка Российской Федерации. Одноцветный вариант Государственного герба Российской Федерации без геральдического щита помещается на бланках: Межведомственной комиссии по защите государственной тайны; органов, организаций и учреждений при Президенте Российской Федерации; органов, организаций и учреждений при Правительстве Российской Федерации; федеральных судов; органов прокуратуры Российской Федерации; следственных органов и учреждений Следственного комитета Российской Федерации; дипломатических представительств, консульских учреждений и иных официальных представительств Российской Федерации за пределами Российской Федерации."</w:t>
      </w:r>
    </w:p>
    <w:p>
      <w:r>
        <w:t>абзац шестой статьи 5 после слов "Генерального прокурора Российской Федерации," дополнить словами "Председателя Следственного комитета Российской Федерации,", после слова "прокуроров," дополнить словами "руководителей следственных органов Следственного комитета Российской Федерации,"</w:t>
      </w:r>
    </w:p>
    <w:p>
      <w:r>
        <w:rPr>
          <w:b/>
        </w:rPr>
        <w:t>Статья 6</w:t>
      </w:r>
    </w:p>
    <w:p>
      <w:r>
        <w:t>Внести в статью 16 Федерального конституционного закона от 30 января 2002 года № 1-ФКЗ "О военном положении" (Собрание законодательства Российской Федерации, 2002, № 5, ст. 375) следующие изменения</w:t>
      </w:r>
    </w:p>
    <w:p>
      <w:r>
        <w:t>наименование изложить в следующей редакции: "Статья 16. Деятельность судов, органов прокуратуры и Следственного комитета Российской Федерации на территории, на которой введено военное положение"</w:t>
      </w:r>
    </w:p>
    <w:p>
      <w:r>
        <w:t>пункт 3 после слов "органов прокуратуры Российской Федерации" дополнить словами "и Следственного комитета Российской Федерации"</w:t>
      </w:r>
    </w:p>
    <w:p>
      <w:r>
        <w:rPr>
          <w:b/>
        </w:rPr>
        <w:t>Статья 7</w:t>
      </w:r>
    </w:p>
    <w:p>
      <w:r>
        <w:t>Настоящий Федеральный конституционный закон вступает в силу с 15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