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в части совершенствования системы оплаты труда судей Российской Федерации</w:t>
      </w:r>
    </w:p>
    <w:p>
      <w:r>
        <w:rPr>
          <w:b/>
        </w:rPr>
        <w:t>Статья 1</w:t>
      </w:r>
    </w:p>
    <w:p>
      <w:r>
        <w:t>Внести в Федеральный конституционный закон от 21 июля 1994 года № 1-ФКЗ "О Конституционном Суде Российской Федерации" (Собрание законодательства Российской Федерации, 1994, № 13, ст. 1447; 2001, № 51, ст. 4824) следующие изменения</w:t>
      </w:r>
    </w:p>
    <w:p>
      <w:r>
        <w:t>в части пятой статьи 17 слова "заработной платы" заменить словами "ежемесячного денежного вознаграждения, ежеквартального денежного поощрения</w:t>
      </w:r>
    </w:p>
    <w:p>
      <w:r>
        <w:t>часть вторую статьи 19 после слов "восьмидесяти процентов" дополнить словом "ежемесячного"</w:t>
      </w:r>
    </w:p>
    <w:p>
      <w:r>
        <w:rPr>
          <w:b/>
        </w:rPr>
        <w:t>Статья 2</w:t>
      </w:r>
    </w:p>
    <w:p>
      <w:r>
        <w:t>В части 3 статьи 11 Федерального конституционного закона от 31 декабря 1996 года № 1-ФКЗ "О судебной системе Российской Федерации" (Собрание законодательства Российской Федерации, 1997, № 1, ст. 1) слова "Заработная плата (денежное содержание) судьи не может быть уменьшена" заменить словами "Ежемесячное денежное вознаграждение и ежеквартальное денежное поощрение судьи не могут быть уменьшены".</w:t>
      </w:r>
    </w:p>
    <w:p>
      <w:r>
        <w:rPr>
          <w:b/>
        </w:rPr>
        <w:t>Статья 3</w:t>
      </w:r>
    </w:p>
    <w:p>
      <w:r>
        <w:t>Внести в статью 29 Федерального конституционного закона от 23 июня 1999 года № 1-ФКЗ "О военных судах Российской Федерации" (Собрание законодательства Российской Федерации, 1999, № 26, ст. 3170; 2009, № 26, ст. 3119) следующие изменения</w:t>
      </w:r>
    </w:p>
    <w:p>
      <w:r>
        <w:t>часть 1 изложить в следующей редакции: "1. Ежемесячное денежное вознаграждение и ежеквартальное денежное поощрение судьям военных судов и Военной коллегии выплачиваются по основаниям и в размерах, которые установлены для судей федеральным законом."</w:t>
      </w:r>
    </w:p>
    <w:p>
      <w:r>
        <w:t>часть 4 признать утратившей силу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Настоящий Федеральный конституционный закон вступает в силу с 1 января 2013 года</w:t>
      </w:r>
    </w:p>
    <w:p>
      <w:r>
        <w:rPr>
          <w:b/>
        </w:rPr>
        <w:t xml:space="preserve">2. </w:t>
      </w:r>
      <w:r>
        <w:t>Судье военного суда или судье Военной коллегии Верховного Суда Российской Федерации (далее - Военная коллегия), уволенным с военной службы либо приостановившим военную службу в соответствии с частью 2 статьи 2 Федерального конституционного закона от 29 июня 2009 года № 3-ФКЗ "О внесении изменений в Федеральный конституционный закон "О военных судах Российской Федерации" и продолжающим на день вступления в силу настоящего Федерального конституционного закона замещать государственную должность Российской Федерации в военном суде или Военной коллегии, выплачиваются ежемесячное денежное вознаграждение и ежеквартальное денежное поощрение, установленные для судей Законом Российской Федерации от 26 июня 1992 года № 3132-I "О статусе судей в Российской Федерации"</w:t>
      </w:r>
    </w:p>
    <w:p>
      <w:r>
        <w:rPr>
          <w:b/>
        </w:rPr>
        <w:t xml:space="preserve">3. </w:t>
      </w:r>
      <w:r>
        <w:t>В случае превышения у судей, указанных в части 2 настоящей статьи, на день вступления в силу настоящего Федерального конституционного закона размера заработной платы, включающей в себя должностной оклад, доплату за квалификационный класс, 50-процентную доплату к должностному окладу за особые условия труда, надбавки за ученую степень или ученое звание, почетное звание "Заслуженный юрист Российской Федерации" и дополнительные выплаты, установленные частью 3 статьи 2 Федерального конституционного закона от 29 июня 2009 года № 3-ФКЗ "О внесении изменений в Федеральный конституционный закон "О военных судах Российской Федерации", по сравнению с размером ежемесячного денежного вознаграждения, установленного для судей Законом Российской Федерации от 26 июня 1992 года № 3132-I "О статусе судей в Российской Федерации", им производятся выплата ежемесячного денежного вознаграждения, ежеквартального денежного поощрения и дополнительная выплата в размере разницы между размером указанной заработной платы на день вступления в силу настоящего Федерального конституционного закона и размером начисленного ежемесячного денежного вознаграждения. Указанная дополнительная выплата учитывается при исчислении выходного пособия и ежемесячного пожизненного содержания независимо от времени почетного ухода (почетного удаления) в отставку судьи военного суда или судьи Военной коллегии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